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03" w:rsidRPr="00B57D76" w:rsidRDefault="00090A03" w:rsidP="00084254">
      <w:pPr>
        <w:ind w:left="5103"/>
        <w:jc w:val="center"/>
        <w:rPr>
          <w:b/>
          <w:sz w:val="24"/>
          <w:szCs w:val="28"/>
          <w:lang w:val="en-US"/>
        </w:rPr>
      </w:pPr>
    </w:p>
    <w:p w:rsidR="00090A03" w:rsidRDefault="00090A03">
      <w:pPr>
        <w:ind w:firstLine="4820"/>
        <w:jc w:val="center"/>
        <w:rPr>
          <w:b/>
          <w:sz w:val="24"/>
          <w:szCs w:val="28"/>
        </w:rPr>
      </w:pPr>
    </w:p>
    <w:p w:rsidR="00084254" w:rsidRDefault="000E0E80" w:rsidP="00084254">
      <w:pPr>
        <w:ind w:left="5103"/>
        <w:jc w:val="center"/>
        <w:rPr>
          <w:i/>
          <w:sz w:val="24"/>
          <w:szCs w:val="28"/>
        </w:rPr>
      </w:pPr>
      <w:r>
        <w:rPr>
          <w:szCs w:val="28"/>
        </w:rPr>
        <w:t>Утверждено</w:t>
      </w:r>
      <w:r w:rsidR="00084254">
        <w:rPr>
          <w:i/>
          <w:sz w:val="24"/>
          <w:szCs w:val="28"/>
        </w:rPr>
        <w:t xml:space="preserve"> </w:t>
      </w:r>
    </w:p>
    <w:p w:rsidR="00090A03" w:rsidRDefault="00084254" w:rsidP="00084254">
      <w:pPr>
        <w:ind w:left="5103"/>
        <w:jc w:val="center"/>
        <w:rPr>
          <w:i/>
          <w:sz w:val="24"/>
          <w:szCs w:val="28"/>
        </w:rPr>
      </w:pPr>
      <w:r>
        <w:rPr>
          <w:szCs w:val="28"/>
        </w:rPr>
        <w:t xml:space="preserve">решением президиума </w:t>
      </w:r>
      <w:r w:rsidR="000E0E80">
        <w:rPr>
          <w:szCs w:val="28"/>
        </w:rPr>
        <w:t>Республиканской коллегии адвокатов</w:t>
      </w:r>
      <w:r>
        <w:rPr>
          <w:i/>
          <w:sz w:val="24"/>
          <w:szCs w:val="28"/>
        </w:rPr>
        <w:t xml:space="preserve"> </w:t>
      </w:r>
      <w:r w:rsidR="000E0E80">
        <w:rPr>
          <w:szCs w:val="28"/>
        </w:rPr>
        <w:t>от ____</w:t>
      </w:r>
      <w:r w:rsidR="00B57D76">
        <w:rPr>
          <w:szCs w:val="28"/>
        </w:rPr>
        <w:t>16 сентября</w:t>
      </w:r>
      <w:r w:rsidR="000E0E80">
        <w:rPr>
          <w:szCs w:val="28"/>
        </w:rPr>
        <w:t>__________2017 года</w:t>
      </w:r>
      <w:r>
        <w:rPr>
          <w:i/>
          <w:sz w:val="24"/>
          <w:szCs w:val="28"/>
        </w:rPr>
        <w:t xml:space="preserve"> </w:t>
      </w:r>
      <w:r w:rsidR="000E0E80">
        <w:rPr>
          <w:szCs w:val="28"/>
        </w:rPr>
        <w:t>протокол № _____</w:t>
      </w:r>
      <w:bookmarkStart w:id="0" w:name="_GoBack"/>
      <w:bookmarkEnd w:id="0"/>
    </w:p>
    <w:p w:rsidR="00090A03" w:rsidRDefault="00090A03">
      <w:pPr>
        <w:rPr>
          <w:szCs w:val="28"/>
          <w:highlight w:val="yellow"/>
          <w:lang w:val="kk-KZ"/>
        </w:rPr>
      </w:pPr>
    </w:p>
    <w:p w:rsidR="00090A03" w:rsidRDefault="00090A03">
      <w:pPr>
        <w:jc w:val="both"/>
        <w:rPr>
          <w:i/>
          <w:szCs w:val="28"/>
          <w:highlight w:val="yellow"/>
          <w:lang w:val="kk-KZ"/>
        </w:rPr>
      </w:pPr>
    </w:p>
    <w:p w:rsidR="00090A03" w:rsidRDefault="000E0E80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090A03" w:rsidRDefault="000E0E80">
      <w:pPr>
        <w:jc w:val="center"/>
      </w:pPr>
      <w:r>
        <w:rPr>
          <w:rFonts w:cs="Times New Roman"/>
          <w:b/>
          <w:szCs w:val="28"/>
        </w:rPr>
        <w:t>о Научно-консультативном совете</w:t>
      </w:r>
    </w:p>
    <w:p w:rsidR="00090A03" w:rsidRDefault="000E0E80">
      <w:pPr>
        <w:jc w:val="center"/>
      </w:pPr>
      <w:r>
        <w:rPr>
          <w:rFonts w:cs="Times New Roman"/>
          <w:b/>
          <w:szCs w:val="28"/>
        </w:rPr>
        <w:t>при Республиканской коллегии адвокатов</w:t>
      </w:r>
      <w:r>
        <w:rPr>
          <w:b/>
          <w:szCs w:val="28"/>
        </w:rPr>
        <w:t xml:space="preserve"> </w:t>
      </w:r>
    </w:p>
    <w:p w:rsidR="00090A03" w:rsidRDefault="00090A03">
      <w:pPr>
        <w:jc w:val="center"/>
        <w:rPr>
          <w:rFonts w:cs="Times New Roman"/>
          <w:b/>
          <w:szCs w:val="28"/>
        </w:rPr>
      </w:pPr>
    </w:p>
    <w:p w:rsidR="00090A03" w:rsidRDefault="000E0E80">
      <w:pPr>
        <w:pStyle w:val="ab"/>
        <w:numPr>
          <w:ilvl w:val="0"/>
          <w:numId w:val="1"/>
        </w:num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090A03" w:rsidRDefault="00090A03">
      <w:pPr>
        <w:pStyle w:val="ab"/>
        <w:ind w:left="1211"/>
        <w:rPr>
          <w:b/>
          <w:szCs w:val="28"/>
        </w:rPr>
      </w:pPr>
    </w:p>
    <w:p w:rsidR="00090A03" w:rsidRDefault="000E0E80">
      <w:pPr>
        <w:pStyle w:val="ab"/>
        <w:numPr>
          <w:ilvl w:val="0"/>
          <w:numId w:val="2"/>
        </w:numPr>
        <w:ind w:left="0" w:firstLine="709"/>
        <w:jc w:val="both"/>
      </w:pPr>
      <w:r>
        <w:rPr>
          <w:rFonts w:cs="Times New Roman"/>
          <w:szCs w:val="28"/>
        </w:rPr>
        <w:t>Научно-консультативный совет при Республиканской коллегии адвокатов (далее – НКС) является консультативно-совещательным органом, образуемым и действующим в соответствии с Законом Республики Казахстан «</w:t>
      </w:r>
      <w:r>
        <w:rPr>
          <w:szCs w:val="28"/>
        </w:rPr>
        <w:t>Об адвокатской деятельности</w:t>
      </w:r>
      <w:r>
        <w:rPr>
          <w:rFonts w:cs="Times New Roman"/>
          <w:szCs w:val="28"/>
        </w:rPr>
        <w:t>», Уставом Республиканской коллегии адвокатов и настоящим Положением.</w:t>
      </w:r>
    </w:p>
    <w:p w:rsidR="00090A03" w:rsidRDefault="00090A03">
      <w:pPr>
        <w:pStyle w:val="ab"/>
        <w:ind w:left="709"/>
        <w:jc w:val="both"/>
        <w:rPr>
          <w:rFonts w:cs="Times New Roman"/>
          <w:szCs w:val="28"/>
        </w:rPr>
      </w:pPr>
    </w:p>
    <w:p w:rsidR="00DB5943" w:rsidRDefault="00DB5943" w:rsidP="00DB5943">
      <w:pPr>
        <w:pStyle w:val="ab"/>
        <w:ind w:left="188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2. </w:t>
      </w:r>
      <w:r w:rsidR="000E0E80">
        <w:rPr>
          <w:rFonts w:cs="Times New Roman"/>
          <w:b/>
          <w:szCs w:val="28"/>
        </w:rPr>
        <w:t>Цель, основные задачи и функции НКС</w:t>
      </w:r>
    </w:p>
    <w:p w:rsidR="00DB5943" w:rsidRPr="00DB5943" w:rsidRDefault="000E0E80" w:rsidP="00DB5943">
      <w:pPr>
        <w:pStyle w:val="ab"/>
        <w:numPr>
          <w:ilvl w:val="0"/>
          <w:numId w:val="2"/>
        </w:numPr>
        <w:ind w:left="0" w:firstLine="709"/>
        <w:jc w:val="both"/>
        <w:rPr>
          <w:rFonts w:cs="Times New Roman"/>
          <w:b/>
          <w:szCs w:val="28"/>
        </w:rPr>
      </w:pPr>
      <w:r w:rsidRPr="00DB5943">
        <w:rPr>
          <w:rFonts w:cs="Times New Roman"/>
          <w:color w:val="auto"/>
          <w:szCs w:val="28"/>
        </w:rPr>
        <w:t xml:space="preserve">Целью деятельности НКС является содействие Республиканской коллегии адвокатов в выполнении задач, возложенных Законом Республики Казахстан «Об адвокатской деятельности» и Уставом Республиканской коллегии адвокатов, прогнозирование потребностей адвокатуры в нормативном правовом обеспечении, обмен опытом, анализ актуальных проблем развития казахстанского законодательства, дача заключений и выработка предложений по актуальным вопросам адвокатской деятельности. </w:t>
      </w:r>
    </w:p>
    <w:p w:rsidR="00090A03" w:rsidRPr="00DB5943" w:rsidRDefault="000E0E80" w:rsidP="00DB5943">
      <w:pPr>
        <w:pStyle w:val="ab"/>
        <w:numPr>
          <w:ilvl w:val="0"/>
          <w:numId w:val="2"/>
        </w:numPr>
        <w:ind w:left="0" w:firstLine="709"/>
        <w:jc w:val="both"/>
        <w:rPr>
          <w:rFonts w:cs="Times New Roman"/>
          <w:b/>
          <w:szCs w:val="28"/>
        </w:rPr>
      </w:pPr>
      <w:r w:rsidRPr="00DB5943">
        <w:rPr>
          <w:rFonts w:cs="Times New Roman"/>
          <w:szCs w:val="28"/>
        </w:rPr>
        <w:t>Основными задачами НКС являются:</w:t>
      </w:r>
    </w:p>
    <w:p w:rsidR="00090A03" w:rsidRDefault="000E0E80">
      <w:pPr>
        <w:pStyle w:val="ab"/>
        <w:ind w:left="0" w:firstLine="709"/>
        <w:jc w:val="both"/>
      </w:pPr>
      <w:r>
        <w:rPr>
          <w:rFonts w:cs="Times New Roman"/>
          <w:szCs w:val="28"/>
        </w:rPr>
        <w:t>1) разработка научно-обоснованных рекомендаций по вопросам организации и деятельности адвокатуры, ее нормативно-правовому и организационно-методическому обеспечению;</w:t>
      </w:r>
    </w:p>
    <w:p w:rsidR="00090A03" w:rsidRDefault="000E0E80">
      <w:pPr>
        <w:pStyle w:val="ab"/>
        <w:ind w:left="0" w:firstLine="709"/>
        <w:jc w:val="both"/>
      </w:pPr>
      <w:r>
        <w:rPr>
          <w:rFonts w:cs="Times New Roman"/>
          <w:szCs w:val="28"/>
        </w:rPr>
        <w:t>2) выработка предложений по проблемным вопросам адвокатской деятельности;</w:t>
      </w:r>
    </w:p>
    <w:p w:rsidR="00090A03" w:rsidRDefault="000E0E80">
      <w:pPr>
        <w:pStyle w:val="ab"/>
        <w:ind w:left="0" w:firstLine="709"/>
        <w:jc w:val="both"/>
      </w:pPr>
      <w:r>
        <w:rPr>
          <w:rFonts w:cs="Times New Roman"/>
          <w:szCs w:val="28"/>
        </w:rPr>
        <w:t>3) прогнозирование перспективных и текущих потребностей адвокатуры в нормативном правовом обеспечении;</w:t>
      </w:r>
    </w:p>
    <w:p w:rsidR="00090A03" w:rsidRDefault="000E0E80">
      <w:pPr>
        <w:pStyle w:val="ab"/>
        <w:ind w:left="0" w:firstLine="709"/>
        <w:jc w:val="both"/>
      </w:pPr>
      <w:r>
        <w:rPr>
          <w:rFonts w:cs="Times New Roman"/>
          <w:szCs w:val="28"/>
        </w:rPr>
        <w:t>4) обеспечение законопроектной работы Республиканской коллегии адвокатов;</w:t>
      </w:r>
    </w:p>
    <w:p w:rsidR="00DB5943" w:rsidRDefault="000E0E80" w:rsidP="00DB5943">
      <w:pPr>
        <w:pStyle w:val="ab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5) анализ и обсуждение актуальных проблем развития казахстанского законодательства и выработка предложений по его совершенствованию.</w:t>
      </w:r>
    </w:p>
    <w:p w:rsidR="00090A03" w:rsidRPr="00DB5943" w:rsidRDefault="00DB5943" w:rsidP="00DB5943">
      <w:pPr>
        <w:pStyle w:val="ab"/>
        <w:ind w:left="0"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4.</w:t>
      </w:r>
      <w:r>
        <w:rPr>
          <w:rFonts w:cs="Times New Roman"/>
          <w:szCs w:val="28"/>
        </w:rPr>
        <w:tab/>
      </w:r>
      <w:r w:rsidR="000E0E80" w:rsidRPr="00DB5943">
        <w:rPr>
          <w:rFonts w:cs="Times New Roman"/>
          <w:szCs w:val="28"/>
        </w:rPr>
        <w:t>На основе изучения научной, методической, нормативно-правовой базы и практики НКС готовит  заключения:</w:t>
      </w:r>
    </w:p>
    <w:p w:rsidR="00090A03" w:rsidRDefault="000E0E80">
      <w:pPr>
        <w:pStyle w:val="ab"/>
        <w:ind w:left="0" w:firstLine="737"/>
        <w:jc w:val="both"/>
        <w:rPr>
          <w:color w:val="auto"/>
        </w:rPr>
      </w:pPr>
      <w:r>
        <w:rPr>
          <w:rFonts w:cs="Times New Roman"/>
          <w:color w:val="auto"/>
          <w:szCs w:val="28"/>
        </w:rPr>
        <w:t>1) по проектам концепций Законов для обсуждения на Межведомственной комиссии при Министерстве юстиции РК по вопросам законопроектной деятельности;</w:t>
      </w:r>
    </w:p>
    <w:p w:rsidR="00090A03" w:rsidRDefault="000E0E80">
      <w:pPr>
        <w:pStyle w:val="ab"/>
        <w:ind w:left="0" w:firstLine="737"/>
        <w:jc w:val="both"/>
        <w:rPr>
          <w:color w:val="auto"/>
        </w:rPr>
      </w:pPr>
      <w:r>
        <w:rPr>
          <w:rFonts w:cs="Times New Roman"/>
          <w:color w:val="auto"/>
          <w:szCs w:val="28"/>
        </w:rPr>
        <w:lastRenderedPageBreak/>
        <w:t>2) по проектам Законов для участия в рабочих группах органов-разработчиков и в Парламенте Республики Казахстан;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3) по проектам нормативных постановлений Верховного Суда для участия в Научно-консультативном совете при Верховном суде Республики Казахстан;</w:t>
      </w:r>
    </w:p>
    <w:p w:rsidR="00090A03" w:rsidRDefault="000E0E80">
      <w:pPr>
        <w:ind w:firstLine="709"/>
        <w:jc w:val="both"/>
        <w:rPr>
          <w:color w:val="auto"/>
        </w:rPr>
      </w:pPr>
      <w:r>
        <w:rPr>
          <w:rFonts w:cs="Times New Roman"/>
          <w:color w:val="auto"/>
          <w:szCs w:val="28"/>
        </w:rPr>
        <w:t>4) по проектам иных нормативных правовых актов, участие в разработке, обсуждении или экспертизе которых принимает Республиканская коллегия адвокатов;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5) по проектам правовых позиций Республиканской коллегии адвокатов;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6) по проектам регламентов, правил, стандартов и других внутренних документов Республиканской коллегии адвокатов;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7) по проектам методических рекомендаций, типовых документов и иных вспомогательных и методических материалов, разрабатываемых Республиканской коллегией адвокатов;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8) по материалам обобщения практики применения судами законодательства;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9) по иным вопросам правового характера.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5.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НКС выполняет следующие функции:</w:t>
      </w:r>
    </w:p>
    <w:p w:rsidR="00090A03" w:rsidRDefault="000E0E80">
      <w:pPr>
        <w:ind w:firstLine="709"/>
        <w:jc w:val="both"/>
      </w:pPr>
      <w:r>
        <w:t>1) вырабатывает научно-обоснованные рекомендации по проблемным вопросам адвокатской деятельности, обеспечения защиты прав, свобод и интересов граждан, их доступа к правосудию и другим актуальным вопросам;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2) осуществляет прогнозирование перспективных и текущих потребностей адвокатуры в нормативном правовом обеспечении;</w:t>
      </w:r>
    </w:p>
    <w:p w:rsidR="00090A03" w:rsidRDefault="000E0E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3) рассматривает актуальные проблемы развития казахстанского законодательства и анализирует практику его применения;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4) осуществляет научную проработку и экспертизу программ, инициатив, проектов законов и иных нормативных правовых актов по вопросам адвокатской деятельности и адвокатуры;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5) рассматривает и готовит предложения о принятии, изменении, дополнении или отмене нормативных правовых актов;</w:t>
      </w:r>
    </w:p>
    <w:p w:rsidR="00090A03" w:rsidRDefault="000E0E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6) участвует в проведении экспертиз проектов </w:t>
      </w:r>
      <w:proofErr w:type="gramStart"/>
      <w:r>
        <w:rPr>
          <w:rFonts w:cs="Times New Roman"/>
          <w:szCs w:val="28"/>
        </w:rPr>
        <w:t>законов по вопросам</w:t>
      </w:r>
      <w:proofErr w:type="gramEnd"/>
      <w:r>
        <w:rPr>
          <w:rFonts w:cs="Times New Roman"/>
          <w:szCs w:val="28"/>
        </w:rPr>
        <w:t>, относящимся к адвокатской деятельности;</w:t>
      </w:r>
    </w:p>
    <w:p w:rsidR="00090A03" w:rsidRDefault="000E0E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7) вырабатывает рекомендации по вопросам применения законодательных и иных нормативных правовых актов;</w:t>
      </w:r>
    </w:p>
    <w:p w:rsidR="00090A03" w:rsidRDefault="000E0E80">
      <w:pPr>
        <w:ind w:firstLine="709"/>
        <w:jc w:val="both"/>
      </w:pPr>
      <w:r w:rsidRPr="00DB5943">
        <w:rPr>
          <w:rFonts w:cs="Times New Roman"/>
          <w:szCs w:val="28"/>
        </w:rPr>
        <w:t xml:space="preserve">8) </w:t>
      </w:r>
      <w:r>
        <w:rPr>
          <w:rFonts w:cs="Times New Roman"/>
          <w:szCs w:val="28"/>
        </w:rPr>
        <w:t xml:space="preserve">устанавливает и развивает связи с отечественными и зарубежными </w:t>
      </w:r>
      <w:r>
        <w:rPr>
          <w:rFonts w:cs="Times New Roman"/>
          <w:szCs w:val="28"/>
          <w:lang w:val="kk-KZ"/>
        </w:rPr>
        <w:t xml:space="preserve">научными, </w:t>
      </w:r>
      <w:r>
        <w:rPr>
          <w:rFonts w:cs="Times New Roman"/>
          <w:szCs w:val="28"/>
        </w:rPr>
        <w:t>экспертными, исследовательскими и адвокатскими организациями;</w:t>
      </w:r>
    </w:p>
    <w:p w:rsidR="00090A03" w:rsidRDefault="000E0E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9) осуществляет предварительную проработку и подготовку материалов по вопросам международного профессионального научного обмена, проведения международных профессиональных научных конференций, круглых столов и симпозиумов.</w:t>
      </w:r>
    </w:p>
    <w:p w:rsidR="00090A03" w:rsidRDefault="00090A03">
      <w:pPr>
        <w:ind w:firstLine="709"/>
        <w:jc w:val="center"/>
        <w:rPr>
          <w:rFonts w:cs="Times New Roman"/>
          <w:b/>
          <w:szCs w:val="28"/>
        </w:rPr>
      </w:pPr>
    </w:p>
    <w:p w:rsidR="00090A03" w:rsidRDefault="000E0E80">
      <w:pPr>
        <w:ind w:firstLine="709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3. Порядок формирования, структура НКС и организация его деятельности</w:t>
      </w:r>
    </w:p>
    <w:p w:rsidR="00090A03" w:rsidRDefault="00090A03">
      <w:pPr>
        <w:ind w:firstLine="709"/>
        <w:jc w:val="both"/>
        <w:rPr>
          <w:rFonts w:cs="Times New Roman"/>
          <w:szCs w:val="28"/>
        </w:rPr>
      </w:pP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6.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Персональный состав Научно-консул</w:t>
      </w:r>
      <w:r w:rsidR="00084254">
        <w:rPr>
          <w:rFonts w:cs="Times New Roman"/>
          <w:szCs w:val="28"/>
        </w:rPr>
        <w:t>ьтативного совета утверждается п</w:t>
      </w:r>
      <w:r w:rsidR="000E0E80">
        <w:rPr>
          <w:rFonts w:cs="Times New Roman"/>
          <w:szCs w:val="28"/>
        </w:rPr>
        <w:t xml:space="preserve">резидиумом Республиканской коллегии адвокатов по представлению Председателя Республиканской коллегии адвокатов и </w:t>
      </w:r>
      <w:r w:rsidR="00084254">
        <w:rPr>
          <w:rFonts w:cs="Times New Roman"/>
          <w:szCs w:val="28"/>
        </w:rPr>
        <w:lastRenderedPageBreak/>
        <w:t>п</w:t>
      </w:r>
      <w:r w:rsidR="000E0E80">
        <w:rPr>
          <w:rFonts w:cs="Times New Roman"/>
          <w:szCs w:val="28"/>
        </w:rPr>
        <w:t>резидиумов территориальных коллегий адвокатов в составе Председателя НКС, ответственного секретаря НКС и членов НКС.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7.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Членами НКС могут быть: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1) адвокаты, имеющие ученую степень, ученое звание, зарекомендовавшие себя в научной деятельности;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2) адвокаты-преподаватели юридических дисциплин высших учебных заведений;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3) адвокаты, активно участвующие в научных и практических мероприятиях, по вопросам развития адвокатуры, в разработке проектов нормативных актов и в рабочих группах по таким проектам;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4) адвокаты, внесшие значительный вклад в развитие адвокатуры и адвокатской деятельности.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8.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Члены НКС по мере необходимости могут объединяться в рабочие группы.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9.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Очередные заседания НКС проводятся не реже одного раза в год в соответствии с планом его работы.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10.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Внеочередные заседания НКС проводятся по мере необходимости по инициативе Председателя Респу</w:t>
      </w:r>
      <w:r w:rsidR="00084254">
        <w:rPr>
          <w:rFonts w:cs="Times New Roman"/>
          <w:szCs w:val="28"/>
        </w:rPr>
        <w:t>бликанской коллегии адвокатов, п</w:t>
      </w:r>
      <w:r w:rsidR="000E0E80">
        <w:rPr>
          <w:rFonts w:cs="Times New Roman"/>
          <w:szCs w:val="28"/>
        </w:rPr>
        <w:t>резидиума Республиканской коллеги адвокатов, Председателя НКС или не менее одной трети от общего числа его членов.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11.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Повестка заседания НКС формируется на основании предложений, посту</w:t>
      </w:r>
      <w:r w:rsidR="00084254">
        <w:rPr>
          <w:rFonts w:cs="Times New Roman"/>
          <w:szCs w:val="28"/>
        </w:rPr>
        <w:t>пивших от Председателя, членов п</w:t>
      </w:r>
      <w:r w:rsidR="000E0E80">
        <w:rPr>
          <w:rFonts w:cs="Times New Roman"/>
          <w:szCs w:val="28"/>
        </w:rPr>
        <w:t>резидиума Республиканской коллегии адвокатов, членов НКС и утверждается Председателем НКС.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12.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Решения принимаются большинством голосов членов НКС, принимающих участие на  заседании. Решения НКС носят рекомендательный характер.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13.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В ходе заседания  НКС ведется протокол, который подписывается Председателем и ответственным секретарем НКС.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14.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Для участия в заседаниях НКС могут приглашаться специалисты различных отраслей знаний и адвокаты.</w:t>
      </w:r>
    </w:p>
    <w:p w:rsidR="00090A03" w:rsidRDefault="00DB59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15.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 xml:space="preserve">Заседания НКС могут проводиться в заочном порядке путем использования средств </w:t>
      </w:r>
      <w:proofErr w:type="gramStart"/>
      <w:r w:rsidR="000E0E80">
        <w:rPr>
          <w:rFonts w:cs="Times New Roman"/>
          <w:szCs w:val="28"/>
        </w:rPr>
        <w:t>конференц-связи</w:t>
      </w:r>
      <w:proofErr w:type="gramEnd"/>
      <w:r w:rsidR="000E0E80">
        <w:rPr>
          <w:rFonts w:cs="Times New Roman"/>
          <w:szCs w:val="28"/>
        </w:rPr>
        <w:t xml:space="preserve"> или направления материалов заседания по электронной почте с последующим голосованием с использованием опросных листов.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16.</w:t>
      </w:r>
      <w:r>
        <w:rPr>
          <w:rFonts w:cs="Times New Roman"/>
          <w:szCs w:val="28"/>
        </w:rPr>
        <w:tab/>
      </w:r>
      <w:proofErr w:type="gramStart"/>
      <w:r w:rsidR="000E0E80">
        <w:rPr>
          <w:rFonts w:cs="Times New Roman"/>
          <w:szCs w:val="28"/>
        </w:rPr>
        <w:t>Председатель НКС организует его работу; утверждает план работы и повестку заседаний НКС; дает поручения ответственному секретарю, обращ</w:t>
      </w:r>
      <w:r w:rsidR="00084254">
        <w:rPr>
          <w:rFonts w:cs="Times New Roman"/>
          <w:szCs w:val="28"/>
        </w:rPr>
        <w:t>ается с предложениями к членам п</w:t>
      </w:r>
      <w:r w:rsidR="000E0E80">
        <w:rPr>
          <w:rFonts w:cs="Times New Roman"/>
          <w:szCs w:val="28"/>
        </w:rPr>
        <w:t>резидиума Республиканской коллегии адвокатов; председательствует на заседаниях совета; принимает меры к реализации рекомендаций и заключений НКС и информирует ч</w:t>
      </w:r>
      <w:r w:rsidR="00084254">
        <w:rPr>
          <w:rFonts w:cs="Times New Roman"/>
          <w:szCs w:val="28"/>
        </w:rPr>
        <w:t>ленов НКС о решениях, принятых п</w:t>
      </w:r>
      <w:r w:rsidR="000E0E80">
        <w:rPr>
          <w:rFonts w:cs="Times New Roman"/>
          <w:szCs w:val="28"/>
        </w:rPr>
        <w:t>резидиумом Республиканской коллегии адвокатов по этим рекомендациям и заключениям.</w:t>
      </w:r>
      <w:proofErr w:type="gramEnd"/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17.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Ответственный секретарь НКС обеспечивает деятельность НКС и его рабочих групп, взаимодействие членов НКС, контроль исполнения планов и решений НКС, составляет проекты планов работы, осуществляет организационное, материально-техническое и справочное обеспечение заседаний НКС и его рабочих групп.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18.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Члены НКС: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lastRenderedPageBreak/>
        <w:t>1) вносят предложения о рассмотрении актуальных вопросов, входящих в компетенцию НКС;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2) участвуют в заседаниях НКС, выполняют задания председателя НКС, его заместителей, руководителей рабочих групп, получают необходимую для этого информацию, дают заключения и предложения по направленным им материалам;</w:t>
      </w:r>
    </w:p>
    <w:p w:rsidR="00090A03" w:rsidRDefault="000E0E80">
      <w:pPr>
        <w:ind w:firstLine="709"/>
        <w:jc w:val="both"/>
      </w:pPr>
      <w:r>
        <w:rPr>
          <w:rFonts w:cs="Times New Roman"/>
          <w:szCs w:val="28"/>
        </w:rPr>
        <w:t>3) участвуют в научно-практических конференциях, семинарах и совещаниях, проводимых адвокатским сообществом или с приглашением адвокатов;</w:t>
      </w:r>
    </w:p>
    <w:p w:rsidR="00090A03" w:rsidRDefault="00084254">
      <w:pPr>
        <w:ind w:firstLine="709"/>
        <w:jc w:val="both"/>
      </w:pPr>
      <w:r>
        <w:rPr>
          <w:rFonts w:cs="Times New Roman"/>
          <w:szCs w:val="28"/>
        </w:rPr>
        <w:t>4) представляют п</w:t>
      </w:r>
      <w:r w:rsidR="000E0E80">
        <w:rPr>
          <w:rFonts w:cs="Times New Roman"/>
          <w:szCs w:val="28"/>
        </w:rPr>
        <w:t xml:space="preserve">резидиуму Республиканской коллегии адвокатов своё особое мнения по вопросам, имеющим принципиальное значение. 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19.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Обеспечение участия членов Научно-консультативного совета в его работе возлагается на территориальные коллегии адвокатов.</w:t>
      </w:r>
    </w:p>
    <w:p w:rsidR="00090A03" w:rsidRDefault="000E0E80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случае если член НКС не может присутствовать на заседании, он вправе представить свое мнение по рассматриваемым вопросам в письменном виде.</w:t>
      </w:r>
    </w:p>
    <w:p w:rsidR="00090A03" w:rsidRDefault="00DB5943">
      <w:pPr>
        <w:ind w:firstLine="709"/>
        <w:jc w:val="both"/>
      </w:pPr>
      <w:r>
        <w:rPr>
          <w:rFonts w:cs="Times New Roman"/>
          <w:szCs w:val="28"/>
        </w:rPr>
        <w:t>20.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Члены НКС извещаются о проблемных вопро</w:t>
      </w:r>
      <w:r w:rsidR="00084254">
        <w:rPr>
          <w:rFonts w:cs="Times New Roman"/>
          <w:szCs w:val="28"/>
        </w:rPr>
        <w:t>сах, обсуждаемых на заседаниях п</w:t>
      </w:r>
      <w:r w:rsidR="000E0E80">
        <w:rPr>
          <w:rFonts w:cs="Times New Roman"/>
          <w:szCs w:val="28"/>
        </w:rPr>
        <w:t xml:space="preserve">резидиума Республиканкой коллегии адвокатов, на </w:t>
      </w:r>
      <w:proofErr w:type="spellStart"/>
      <w:r w:rsidR="000E0E80">
        <w:rPr>
          <w:rFonts w:cs="Times New Roman"/>
          <w:szCs w:val="28"/>
        </w:rPr>
        <w:t>мероприятияхс</w:t>
      </w:r>
      <w:proofErr w:type="spellEnd"/>
      <w:r w:rsidR="000E0E80">
        <w:rPr>
          <w:rFonts w:cs="Times New Roman"/>
          <w:szCs w:val="28"/>
        </w:rPr>
        <w:t xml:space="preserve"> участием казахстанских адвокатов и, в связи с выполнением соответствующих поручений, присутствуют при их обсуждении.</w:t>
      </w:r>
    </w:p>
    <w:p w:rsidR="00090A03" w:rsidRDefault="00DB594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21.</w:t>
      </w:r>
      <w:r>
        <w:rPr>
          <w:rFonts w:cs="Times New Roman"/>
          <w:szCs w:val="28"/>
        </w:rPr>
        <w:tab/>
      </w:r>
      <w:r w:rsidR="000E0E80">
        <w:rPr>
          <w:rFonts w:cs="Times New Roman"/>
          <w:szCs w:val="28"/>
        </w:rPr>
        <w:t>Вопросы, связанные с проведением мероприятий НКС, требующих финансовых затрат, подлеж</w:t>
      </w:r>
      <w:r w:rsidR="00084254">
        <w:rPr>
          <w:rFonts w:cs="Times New Roman"/>
          <w:szCs w:val="28"/>
        </w:rPr>
        <w:t>ат предварительному обсуждению п</w:t>
      </w:r>
      <w:r w:rsidR="000E0E80">
        <w:rPr>
          <w:rFonts w:cs="Times New Roman"/>
          <w:szCs w:val="28"/>
        </w:rPr>
        <w:t>резидиумом Республиканской коллегии адвокатов.</w:t>
      </w:r>
    </w:p>
    <w:p w:rsidR="00524962" w:rsidRDefault="00524962">
      <w:pPr>
        <w:ind w:firstLine="709"/>
        <w:jc w:val="both"/>
      </w:pPr>
      <w:r>
        <w:rPr>
          <w:rFonts w:cs="Times New Roman"/>
          <w:szCs w:val="28"/>
        </w:rPr>
        <w:t xml:space="preserve">22. </w:t>
      </w:r>
      <w:r>
        <w:t>Члены НКС за неучастие в работе НКС могут быть исключены из его состава решением президиума Республиканской коллегии адвокатов по представлению председателя НКС.</w:t>
      </w:r>
    </w:p>
    <w:p w:rsidR="00090A03" w:rsidRDefault="00090A03">
      <w:pPr>
        <w:pStyle w:val="ab"/>
        <w:ind w:left="1211"/>
        <w:rPr>
          <w:b/>
          <w:szCs w:val="28"/>
        </w:rPr>
      </w:pPr>
    </w:p>
    <w:p w:rsidR="00090A03" w:rsidRDefault="000E0E80">
      <w:pPr>
        <w:pStyle w:val="ab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4. Взаимоотношения и связи</w:t>
      </w:r>
    </w:p>
    <w:p w:rsidR="00090A03" w:rsidRDefault="00090A03">
      <w:pPr>
        <w:pStyle w:val="ab"/>
        <w:ind w:left="0" w:firstLine="709"/>
        <w:jc w:val="both"/>
        <w:rPr>
          <w:szCs w:val="28"/>
        </w:rPr>
      </w:pPr>
    </w:p>
    <w:p w:rsidR="00090A03" w:rsidRDefault="00EF0863">
      <w:pPr>
        <w:pStyle w:val="ab"/>
        <w:ind w:left="0" w:firstLine="709"/>
        <w:jc w:val="both"/>
      </w:pPr>
      <w:r>
        <w:rPr>
          <w:szCs w:val="28"/>
        </w:rPr>
        <w:t>2</w:t>
      </w:r>
      <w:r w:rsidR="00524962">
        <w:rPr>
          <w:szCs w:val="28"/>
        </w:rPr>
        <w:t>3</w:t>
      </w:r>
      <w:r w:rsidR="00DB5943">
        <w:rPr>
          <w:szCs w:val="28"/>
        </w:rPr>
        <w:t>.</w:t>
      </w:r>
      <w:r w:rsidR="00DB5943">
        <w:rPr>
          <w:szCs w:val="28"/>
        </w:rPr>
        <w:tab/>
      </w:r>
      <w:r w:rsidR="000E0E80">
        <w:rPr>
          <w:szCs w:val="28"/>
        </w:rPr>
        <w:t xml:space="preserve">Предложения и </w:t>
      </w:r>
      <w:r w:rsidR="00084254">
        <w:rPr>
          <w:szCs w:val="28"/>
        </w:rPr>
        <w:t>заключения НКС рассматриваются п</w:t>
      </w:r>
      <w:r w:rsidR="000E0E80">
        <w:rPr>
          <w:szCs w:val="28"/>
        </w:rPr>
        <w:t>резидиумом Республиканской коллегии адвокатов, который принимает меры по их реализации. Эти предложения и заключения могут быть направлены для рассмотрения и (или) использования в адвокатской деятельности в территориальные коллегии адвокатов, а также в соответствующие органы законодательной, исполнительной и судебной власти.</w:t>
      </w:r>
    </w:p>
    <w:p w:rsidR="00090A03" w:rsidRDefault="00524962">
      <w:pPr>
        <w:pStyle w:val="ab"/>
        <w:ind w:left="0" w:firstLine="709"/>
        <w:jc w:val="both"/>
      </w:pPr>
      <w:r>
        <w:rPr>
          <w:szCs w:val="28"/>
        </w:rPr>
        <w:t>24</w:t>
      </w:r>
      <w:r w:rsidR="00DB5943">
        <w:rPr>
          <w:szCs w:val="28"/>
        </w:rPr>
        <w:t>.</w:t>
      </w:r>
      <w:r w:rsidR="00DB5943">
        <w:rPr>
          <w:szCs w:val="28"/>
        </w:rPr>
        <w:tab/>
      </w:r>
      <w:r w:rsidR="000E0E80">
        <w:rPr>
          <w:szCs w:val="28"/>
        </w:rPr>
        <w:t>НКС устанавливает связи и поддерживает контакты с аналогичными советами правоохранительных и судебных органов, учеными советами юридических научно-исследовательских институтов и учебных заведений, НКС зарубежных адвокатских объединений.</w:t>
      </w:r>
    </w:p>
    <w:p w:rsidR="00090A03" w:rsidRDefault="00090A03">
      <w:pPr>
        <w:pStyle w:val="ab"/>
        <w:ind w:left="0" w:firstLine="709"/>
        <w:rPr>
          <w:szCs w:val="28"/>
        </w:rPr>
      </w:pPr>
    </w:p>
    <w:p w:rsidR="00090A03" w:rsidRDefault="000E0E80">
      <w:pPr>
        <w:pStyle w:val="ab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5. Заключительные положения</w:t>
      </w:r>
    </w:p>
    <w:p w:rsidR="00090A03" w:rsidRDefault="00090A03">
      <w:pPr>
        <w:pStyle w:val="ab"/>
        <w:ind w:left="0" w:firstLine="709"/>
        <w:rPr>
          <w:szCs w:val="28"/>
        </w:rPr>
      </w:pPr>
    </w:p>
    <w:p w:rsidR="00090A03" w:rsidRDefault="00524962">
      <w:pPr>
        <w:pStyle w:val="ab"/>
        <w:ind w:left="0" w:firstLine="709"/>
        <w:jc w:val="both"/>
      </w:pPr>
      <w:r>
        <w:rPr>
          <w:szCs w:val="28"/>
        </w:rPr>
        <w:t>25</w:t>
      </w:r>
      <w:r w:rsidR="00DB5943">
        <w:rPr>
          <w:szCs w:val="28"/>
        </w:rPr>
        <w:t>.</w:t>
      </w:r>
      <w:r w:rsidR="00DB5943">
        <w:rPr>
          <w:szCs w:val="28"/>
        </w:rPr>
        <w:tab/>
      </w:r>
      <w:r w:rsidR="000E0E80">
        <w:rPr>
          <w:szCs w:val="28"/>
        </w:rPr>
        <w:t xml:space="preserve">Работа НКС освещается на </w:t>
      </w:r>
      <w:proofErr w:type="spellStart"/>
      <w:r w:rsidR="000E0E80">
        <w:rPr>
          <w:szCs w:val="28"/>
        </w:rPr>
        <w:t>интернет-ресурсе</w:t>
      </w:r>
      <w:proofErr w:type="spellEnd"/>
      <w:r w:rsidR="000E0E80">
        <w:rPr>
          <w:szCs w:val="28"/>
        </w:rPr>
        <w:t xml:space="preserve"> Республиканской коллегии адвокатов, в специальных изданиях и средствах массовой информации. Подготовка материалов для публикации возлагается на ответственного секретаря НКС.</w:t>
      </w:r>
    </w:p>
    <w:p w:rsidR="00090A03" w:rsidRDefault="00524962">
      <w:pPr>
        <w:pStyle w:val="ab"/>
        <w:ind w:left="0" w:firstLine="709"/>
        <w:jc w:val="both"/>
      </w:pPr>
      <w:r>
        <w:rPr>
          <w:szCs w:val="28"/>
        </w:rPr>
        <w:lastRenderedPageBreak/>
        <w:t>26</w:t>
      </w:r>
      <w:r w:rsidR="00DB5943">
        <w:rPr>
          <w:szCs w:val="28"/>
        </w:rPr>
        <w:t>.</w:t>
      </w:r>
      <w:r w:rsidR="00DB5943">
        <w:rPr>
          <w:szCs w:val="28"/>
        </w:rPr>
        <w:tab/>
      </w:r>
      <w:r w:rsidR="000E0E80">
        <w:rPr>
          <w:szCs w:val="28"/>
        </w:rPr>
        <w:t>За активную и плодотворную работу члены НКС поощряются  руководством Республиканской коллегии адвокатов.</w:t>
      </w:r>
    </w:p>
    <w:p w:rsidR="00090A03" w:rsidRDefault="00524962">
      <w:pPr>
        <w:pStyle w:val="ab"/>
        <w:ind w:left="0" w:firstLine="709"/>
        <w:jc w:val="both"/>
      </w:pPr>
      <w:r>
        <w:rPr>
          <w:rFonts w:cs="Times New Roman"/>
          <w:color w:val="auto"/>
          <w:szCs w:val="28"/>
        </w:rPr>
        <w:t>27</w:t>
      </w:r>
      <w:r w:rsidR="00DB5943">
        <w:rPr>
          <w:rFonts w:cs="Times New Roman"/>
          <w:color w:val="auto"/>
          <w:szCs w:val="28"/>
        </w:rPr>
        <w:t>.</w:t>
      </w:r>
      <w:r w:rsidR="00DB5943">
        <w:rPr>
          <w:rFonts w:cs="Times New Roman"/>
          <w:color w:val="auto"/>
          <w:szCs w:val="28"/>
        </w:rPr>
        <w:tab/>
      </w:r>
      <w:r w:rsidR="000E0E80">
        <w:rPr>
          <w:rStyle w:val="a4"/>
          <w:rFonts w:cs="Times New Roman"/>
          <w:b w:val="0"/>
          <w:color w:val="auto"/>
          <w:sz w:val="27"/>
          <w:szCs w:val="27"/>
          <w:shd w:val="clear" w:color="auto" w:fill="FFFFFF"/>
        </w:rPr>
        <w:t>Деятельнос</w:t>
      </w:r>
      <w:r w:rsidR="00084254">
        <w:rPr>
          <w:rStyle w:val="a4"/>
          <w:rFonts w:cs="Times New Roman"/>
          <w:b w:val="0"/>
          <w:color w:val="auto"/>
          <w:sz w:val="27"/>
          <w:szCs w:val="27"/>
          <w:shd w:val="clear" w:color="auto" w:fill="FFFFFF"/>
        </w:rPr>
        <w:t>ть НКС прекращается по решению п</w:t>
      </w:r>
      <w:r w:rsidR="000E0E80">
        <w:rPr>
          <w:rStyle w:val="a4"/>
          <w:rFonts w:cs="Times New Roman"/>
          <w:b w:val="0"/>
          <w:color w:val="auto"/>
          <w:sz w:val="27"/>
          <w:szCs w:val="27"/>
          <w:shd w:val="clear" w:color="auto" w:fill="FFFFFF"/>
        </w:rPr>
        <w:t>резидиума Республиканской коллегии адвокатов.</w:t>
      </w:r>
    </w:p>
    <w:sectPr w:rsidR="00090A03">
      <w:headerReference w:type="first" r:id="rId9"/>
      <w:pgSz w:w="11906" w:h="16838"/>
      <w:pgMar w:top="851" w:right="850" w:bottom="851" w:left="1418" w:header="0" w:footer="0" w:gutter="0"/>
      <w:cols w:space="720"/>
      <w:formProt w:val="0"/>
      <w:titlePg/>
      <w:docGrid w:linePitch="360" w:charSpace="-14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18" w:rsidRDefault="004F4A18">
      <w:r>
        <w:separator/>
      </w:r>
    </w:p>
  </w:endnote>
  <w:endnote w:type="continuationSeparator" w:id="0">
    <w:p w:rsidR="004F4A18" w:rsidRDefault="004F4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18" w:rsidRDefault="004F4A18">
      <w:r>
        <w:separator/>
      </w:r>
    </w:p>
  </w:footnote>
  <w:footnote w:type="continuationSeparator" w:id="0">
    <w:p w:rsidR="004F4A18" w:rsidRDefault="004F4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A03" w:rsidRDefault="000E0E80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B57D76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573"/>
    <w:multiLevelType w:val="multilevel"/>
    <w:tmpl w:val="01EE84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75F75AE"/>
    <w:multiLevelType w:val="multilevel"/>
    <w:tmpl w:val="ED489BF0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BA5677B"/>
    <w:multiLevelType w:val="multilevel"/>
    <w:tmpl w:val="21925E78"/>
    <w:lvl w:ilvl="0">
      <w:start w:val="1"/>
      <w:numFmt w:val="decimal"/>
      <w:lvlText w:val="%1."/>
      <w:lvlJc w:val="left"/>
      <w:pPr>
        <w:ind w:left="2163" w:hanging="1170"/>
      </w:pPr>
      <w:rPr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0A03"/>
    <w:rsid w:val="00084254"/>
    <w:rsid w:val="00090A03"/>
    <w:rsid w:val="000E0E80"/>
    <w:rsid w:val="00244BB0"/>
    <w:rsid w:val="00414640"/>
    <w:rsid w:val="004F4A18"/>
    <w:rsid w:val="00524962"/>
    <w:rsid w:val="00864CF8"/>
    <w:rsid w:val="00B57D76"/>
    <w:rsid w:val="00D433A9"/>
    <w:rsid w:val="00DB5943"/>
    <w:rsid w:val="00EA161D"/>
    <w:rsid w:val="00EF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CE"/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pacontentnarrow">
    <w:name w:val="fpa_content_narrow"/>
    <w:qFormat/>
    <w:rsid w:val="003D10CE"/>
  </w:style>
  <w:style w:type="character" w:customStyle="1" w:styleId="a3">
    <w:name w:val="Текст выноски Знак"/>
    <w:basedOn w:val="a0"/>
    <w:uiPriority w:val="99"/>
    <w:semiHidden/>
    <w:qFormat/>
    <w:rsid w:val="007E06A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2B16FB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2A5F73"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Balloon Text"/>
    <w:basedOn w:val="a"/>
    <w:uiPriority w:val="99"/>
    <w:semiHidden/>
    <w:unhideWhenUsed/>
    <w:qFormat/>
    <w:rsid w:val="007E06AB"/>
    <w:rPr>
      <w:rFonts w:ascii="Tahoma" w:hAnsi="Tahoma" w:cs="Tahoma"/>
      <w:sz w:val="16"/>
      <w:szCs w:val="16"/>
    </w:rPr>
  </w:style>
  <w:style w:type="paragraph" w:customStyle="1" w:styleId="j16">
    <w:name w:val="j16"/>
    <w:basedOn w:val="a"/>
    <w:qFormat/>
    <w:rsid w:val="002B16FB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B16FB"/>
    <w:pPr>
      <w:ind w:left="720"/>
      <w:contextualSpacing/>
    </w:pPr>
  </w:style>
  <w:style w:type="paragraph" w:styleId="ac">
    <w:name w:val="header"/>
    <w:basedOn w:val="a"/>
  </w:style>
  <w:style w:type="table" w:styleId="ad">
    <w:name w:val="Table Grid"/>
    <w:basedOn w:val="a1"/>
    <w:uiPriority w:val="59"/>
    <w:rsid w:val="003D1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kk-KZ" w:eastAsia="kk-K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7D992-216E-4C06-A842-016EADE8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dc:description/>
  <cp:lastModifiedBy>Шеф</cp:lastModifiedBy>
  <cp:revision>43</cp:revision>
  <cp:lastPrinted>2017-09-13T11:01:00Z</cp:lastPrinted>
  <dcterms:created xsi:type="dcterms:W3CDTF">2015-10-19T13:16:00Z</dcterms:created>
  <dcterms:modified xsi:type="dcterms:W3CDTF">2017-09-19T10:02:00Z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